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C2" w:rsidRDefault="000C4BC2">
      <w:r>
        <w:t>Motu Proprio Summorum Pontificum, del Papa Benedicto XVI, sobre el uso del Misal del Beato Juan XXIII editado en 1962</w:t>
      </w:r>
    </w:p>
    <w:p w:rsidR="000C4BC2" w:rsidRDefault="000C4BC2"/>
    <w:tbl>
      <w:tblPr>
        <w:tblW w:w="9300" w:type="dxa"/>
        <w:tblCellSpacing w:w="0" w:type="dxa"/>
        <w:tblCellMar>
          <w:left w:w="0" w:type="dxa"/>
          <w:right w:w="0" w:type="dxa"/>
        </w:tblCellMar>
        <w:tblLook w:val="04A0"/>
      </w:tblPr>
      <w:tblGrid>
        <w:gridCol w:w="9300"/>
      </w:tblGrid>
      <w:tr w:rsidR="000C4BC2" w:rsidRPr="000C4BC2" w:rsidTr="000C4BC2">
        <w:trPr>
          <w:tblCellSpacing w:w="0" w:type="dxa"/>
        </w:trPr>
        <w:tc>
          <w:tcPr>
            <w:tcW w:w="9300" w:type="dxa"/>
            <w:hideMark/>
          </w:tcPr>
          <w:p w:rsidR="000C4BC2" w:rsidRPr="000C4BC2" w:rsidRDefault="000C4BC2" w:rsidP="000C4BC2">
            <w:pPr>
              <w:spacing w:after="0" w:line="240" w:lineRule="auto"/>
              <w:rPr>
                <w:rFonts w:ascii="Times New Roman" w:eastAsia="Times New Roman" w:hAnsi="Times New Roman" w:cs="Times New Roman"/>
                <w:sz w:val="24"/>
                <w:szCs w:val="24"/>
                <w:lang w:eastAsia="es-AR"/>
              </w:rPr>
            </w:pPr>
            <w:r>
              <w:rPr>
                <w:rFonts w:ascii="Arial" w:eastAsia="Times New Roman" w:hAnsi="Arial" w:cs="Arial"/>
                <w:sz w:val="20"/>
                <w:szCs w:val="20"/>
                <w:lang w:val="es-ES_tradnl" w:eastAsia="es-AR"/>
              </w:rPr>
              <w:t>"Los S</w:t>
            </w:r>
            <w:r w:rsidRPr="000C4BC2">
              <w:rPr>
                <w:rFonts w:ascii="Arial" w:eastAsia="Times New Roman" w:hAnsi="Arial" w:cs="Arial"/>
                <w:sz w:val="20"/>
                <w:szCs w:val="20"/>
                <w:lang w:val="es-ES_tradnl" w:eastAsia="es-AR"/>
              </w:rPr>
              <w:t xml:space="preserve">umos </w:t>
            </w:r>
            <w:r>
              <w:rPr>
                <w:rFonts w:ascii="Arial" w:eastAsia="Times New Roman" w:hAnsi="Arial" w:cs="Arial"/>
                <w:sz w:val="20"/>
                <w:szCs w:val="20"/>
                <w:lang w:val="es-ES_tradnl" w:eastAsia="es-AR"/>
              </w:rPr>
              <w:t>P</w:t>
            </w:r>
            <w:r w:rsidRPr="000C4BC2">
              <w:rPr>
                <w:rFonts w:ascii="Arial" w:eastAsia="Times New Roman" w:hAnsi="Arial" w:cs="Arial"/>
                <w:sz w:val="20"/>
                <w:szCs w:val="20"/>
                <w:lang w:val="es-ES_tradnl" w:eastAsia="es-AR"/>
              </w:rPr>
              <w:t>ontífices hasta nuestros días se preocuparon constantemente porque la Iglesia de Cristo ofreciese a la Divina Majestad un culto digno de "alabanza y gloria de Su nombre" y "del bien de toda su Santa Iglesia".</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"Desde tiempo inmemorable, como también para el futuro, es necesario mantener el principio según el cual, "cada Iglesia particular debe concordar con la Iglesia universal, no solo en cuanto a la doctrina de la fe y a los signos sacramentales, sino también respecto a los usos universalmente aceptados de la ininterrumpida tradición apostólica, que deben observarse no solo para evitar errores, sino también para transmitir la integridad de la fe, para que la ley de la oración de la Iglesia corresponda a su ley de fe". (1)</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"Entre los pontífices que tuvieron esa preocupación resalta el nombre de San Gregorio Magno, que hizo todo lo posible para que a los nuevos pueblos de Europa se transmitiera tanto la fe católica como los tesoros del culto y de la cultura acumulados por los romanos en los siglos precedentes. Ordenó que fuera definida y conservada la forma de la sagrada Liturgia, relativa tanto al Sacrificio de la Misa como al Oficio Divino, en el modo en que se celebraba en la Urbe. Promovió con la máxima atención la difusión de los monjes y monjas que, actuando según la regla de San Benito, siempre junto al anuncio del Evangelio ejemplificaron con su vida la saludable máxima de la Regla: "Nada se anticipe a la obra de Dios" (cap.43). De esa forma la Sagrada Liturgia, celebrada según el uso romano, enriqueció no solamente la fe y la piedad, sino también la cultura de muchas poblaciones. Consta efectivamente que la liturgia latina de la Iglesia en sus varias formas, en todos los siglos de la era cristiana, ha impulsado en la vida espiritual a numerosos santos y ha reforzado a tantos pueblos en la virtud de la religión y ha fecundado su piedad".</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"Muchos otros pontífices romanos, en el transcurso de los siglos, mostraron particular solicitud porque la sacra Liturgia manifestase de la forma más eficaz esta tarea: entre ellos destaca San Pío V, que sostenido de gran celo pastoral, tras la exhortación de Concilio de Trento, renovó todo el culto de la Iglesia, revisó la edición de los libros litúrgicos enmendados y "renovados según la norma de los Padres" y los dio en uso a la Iglesia Latina" .</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"Entre los libros litúrgicos del Rito romano resalta el Misal Romano, que se desarrolló en la ciudad de Roma, y que, poco a poco, con el transcurso de los siglos, tomó formas que tienen gran semejanza con las vigentes en tiempos más recientes".</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"Fue éste el objetivo que persiguieron los Pontífices Romanos en el curso de los siguientes siglos, asegurando la actualización o definiendo los ritos y libros litúrgicos, y después, al inicio de este siglo, emprendiendo una reforma general"(2). Así actuaron nuestros  predecesores Clemente VIII, Urbano VIII, san Pío X (3), Benedicto XV, Pío XII y el beato Juan XXIII.</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"En tiempos recientes, el Concilio Vaticano II expresó el deseo che la debida y respetuosa reverencia respecto al culto divino, se renovase de nuevo y se adaptase a las necesidades de nuestra época. Movido de este deseo, nuestro predecesor, el Sumo Pontífice Pablo VI, aprobó en 1970 para la Iglesia latina los libros litúrgicos reformados, y en parte, renovados. Éstos, traducidos a las diversas lenguas del mundo, fueron acogidos de buen grado por los obispos, sacerdotes y fieles. Juan Pablo II revisó la tercera edición típica del Misal Romano. Así los Pontífices Romanos han actuado "para que esta especie de edificio litúrgico (...) apareciese nuevamente esplendoroso por dignidad y armonía"(4).</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w:t>
            </w:r>
          </w:p>
          <w:p w:rsidR="000C4BC2" w:rsidRPr="000C4BC2" w:rsidRDefault="000C4BC2" w:rsidP="000C4BC2">
            <w:pPr>
              <w:spacing w:after="0" w:line="240" w:lineRule="auto"/>
              <w:rPr>
                <w:rFonts w:ascii="Times New Roman" w:eastAsia="Times New Roman" w:hAnsi="Times New Roman" w:cs="Times New Roman"/>
                <w:sz w:val="24"/>
                <w:szCs w:val="24"/>
                <w:lang w:eastAsia="es-AR"/>
              </w:rPr>
            </w:pPr>
            <w:r w:rsidRPr="000C4BC2">
              <w:rPr>
                <w:rFonts w:ascii="Arial" w:eastAsia="Times New Roman" w:hAnsi="Arial" w:cs="Arial"/>
                <w:sz w:val="20"/>
                <w:szCs w:val="20"/>
                <w:lang w:val="es-ES_tradnl" w:eastAsia="es-AR"/>
              </w:rPr>
              <w:t xml:space="preserve">"En algunas regiones, sin embargo, no pocos fieles adhirieron y siguen adhiriendo con mucho amor y afecto a las anteriores formas litúrgicas, que habían embebido tan profundamente su cultura y su espíritu, que el Sumo Pontífice Juan Pablo II, movido por la preocupación pastoral respecto a estos fieles, en el año 1984, con el indulto especial "Quattuor abhinc annos", emitido por la Congregación para </w:t>
            </w:r>
            <w:r w:rsidRPr="000C4BC2">
              <w:rPr>
                <w:rFonts w:ascii="Arial" w:eastAsia="Times New Roman" w:hAnsi="Arial" w:cs="Arial"/>
                <w:sz w:val="20"/>
                <w:szCs w:val="20"/>
                <w:lang w:val="es-ES_tradnl" w:eastAsia="es-AR"/>
              </w:rPr>
              <w:lastRenderedPageBreak/>
              <w:t>el Culto Divino, concedió la facultad de usar el Misal Romano editado por el beato Juan XXIII en el año 1962; más tarde, en el año 1988, con la Carta Apostólica "Ecclesia Dei", dada en forma de Motu proprio, Juan Pablo II exhortó a los obispos a utilizar amplia y generosamente esta facultad a favor de todos los fieles que lo solicitasen"</w:t>
            </w:r>
          </w:p>
        </w:tc>
      </w:tr>
    </w:tbl>
    <w:p w:rsidR="000C4BC2" w:rsidRPr="000C4BC2" w:rsidRDefault="000C4BC2" w:rsidP="000C4BC2">
      <w:pPr>
        <w:spacing w:before="100" w:beforeAutospacing="1" w:after="100" w:afterAutospacing="1" w:line="240" w:lineRule="auto"/>
        <w:rPr>
          <w:rFonts w:ascii="Times New Roman" w:eastAsia="Times New Roman" w:hAnsi="Times New Roman" w:cs="Times New Roman"/>
          <w:sz w:val="24"/>
          <w:szCs w:val="24"/>
          <w:lang w:eastAsia="es-AR"/>
        </w:rPr>
      </w:pPr>
      <w:r w:rsidRPr="000C4BC2">
        <w:rPr>
          <w:rFonts w:ascii="Times New Roman" w:eastAsia="Times New Roman" w:hAnsi="Times New Roman" w:cs="Times New Roman"/>
          <w:color w:val="000000"/>
          <w:sz w:val="27"/>
          <w:szCs w:val="27"/>
          <w:lang w:eastAsia="es-AR"/>
        </w:rPr>
        <w:lastRenderedPageBreak/>
        <w:t>Después de la consideración por parte nuestro predecesor Juan Pablo II de las insistentes peticiones de estos fieles, después de haber escuchado a los Padres Cardenales en el consistorio del 22 de marzo de 2006, tras haber reflexionado profundamente sobre cada uno de los aspectos de la cuestión, invocado al Espíritu Santo y contando con la ayuda de Dios, con las presentes Cartas Apostólicas establecemos lo siguiente:</w:t>
      </w:r>
      <w:r w:rsidRPr="000C4BC2">
        <w:rPr>
          <w:rFonts w:ascii="Times New Roman" w:eastAsia="Times New Roman" w:hAnsi="Times New Roman" w:cs="Times New Roman"/>
          <w:color w:val="000000"/>
          <w:sz w:val="27"/>
          <w:szCs w:val="27"/>
          <w:lang w:eastAsia="es-AR"/>
        </w:rPr>
        <w:br/>
      </w:r>
      <w:r w:rsidRPr="000C4BC2">
        <w:rPr>
          <w:rFonts w:ascii="Times New Roman" w:eastAsia="Times New Roman" w:hAnsi="Times New Roman" w:cs="Times New Roman"/>
          <w:color w:val="000000"/>
          <w:sz w:val="27"/>
          <w:szCs w:val="27"/>
          <w:lang w:eastAsia="es-AR"/>
        </w:rPr>
        <w:br/>
      </w:r>
      <w:r w:rsidRPr="000C4BC2">
        <w:rPr>
          <w:rFonts w:ascii="Arial" w:eastAsia="Times New Roman" w:hAnsi="Arial" w:cs="Arial"/>
          <w:color w:val="000000"/>
          <w:sz w:val="20"/>
          <w:szCs w:val="20"/>
          <w:lang w:eastAsia="es-AR"/>
        </w:rPr>
        <w:t>Art 1.- El Misal Romano promulgado por Pablo VI es la expresión ordinaria de la "Lex orandi" ("Ley de la oración"), de la Iglesia católica de rito latino. No obstante el Misal Romano promulgado por San Pío V y editado nuevamente por el beato Juan XXIII debe considerarse como expresión extraordinaria de la misma "Lex orandi" y gozar del respeto debido por su uso venerable y antiguo. Estas dos expresiones de la "Lex orandi" de la Iglesia no llevarán de forma alguna a una división de la "Lex credendi" ("Ley de la fe") de la Iglesia; son, de hecho, dos usos del único rito romano.</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Por eso es lícito celebrar el Sacrificio de la Misa según la edición típica del Misal Romano promulgado por el beato Juan XXIII en 1962 ,que no se ha abrogado nunca, como forma extraordinaria de la Liturgia de la Iglesia. Las condiciones para el uso de este misal establecidas en los documentos anteriores "Quattuor abhinc annis" y "Ecclesia Dei", se sustituirán como se establece a continuación:</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Art.2.- En las Misas celebradas sin el pueblo, todo sacerdote católico de rito latino, tanto secular como religioso, puede utilizar sea el Misal Romano editado por el beato Papa Juan XXIII en 1962 que el Misal Romano promulgado por el Papa Pablo VI en 1970, en cualquier día, exceptuado el Triduo Sacro. Para dicha celebración siguiendo uno u otro misal, el sacerdote no necesita ningún permiso, ni de la Sede Apostólica ni de su Ordinario.</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Art.3.- Las comunidades de los institutos de vida consagrada y de las Sociedades de vida apostólica, de derecho tanto pontificio como diocesano, que deseen celebrar la Santa Misa según la edición del Misal Romano promulgado en 1962 en la celebración conventual o "comunitaria" en sus oratorios propios, pueden hacerlo. Si una sola comunidad o un entero Instituto o Sociedad quiere llevar a cabo dichas celebraciones a menudo o habitualmente o permanentemente, la decisión compete a los Superiores mayores según las normas del derecho y según las reglas y los estatutos particulares.</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Art.4.- A la celebración de la Santa Misa, a la que se refiere el artículo 2, también pueden ser admitidos -observadas las normas del derecho- los fieles que lo pidan voluntariamente.</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 5. §1.- En las parroquias, donde haya un grupo estable de fieles adherentes a la precedente tradición litúrgica, el párroco acogerá de buen grado su petición de celebrar la Santa Misa según el rito del Misal Romano editado en 1962. Debe procurar que el bien de estos fieles se armonice con la atención pastoral ordinaria de la parroquia, bajo la guía del obispo como establece el can. 392 evitando la discordia y favoreciendo la unidad de toda la Iglesia.</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 2.-La celebración según el Misal del beato Juan XXIII puede tener lugar en día ferial; los domingos y las festividades puede haber también una celebración de ese tipo.</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 xml:space="preserve">§ 3.- El párroco permita también a los fieles y sacerdotes que lo soliciten la celebración en esta forma extraordinaria en circunstancias particulares, como matrimonios, exequias o celebraciones </w:t>
      </w:r>
      <w:r w:rsidRPr="000C4BC2">
        <w:rPr>
          <w:rFonts w:ascii="Arial" w:eastAsia="Times New Roman" w:hAnsi="Arial" w:cs="Arial"/>
          <w:color w:val="000000"/>
          <w:sz w:val="20"/>
          <w:szCs w:val="20"/>
          <w:lang w:eastAsia="es-AR"/>
        </w:rPr>
        <w:lastRenderedPageBreak/>
        <w:t>ocasionales, como por ejemplo las peregrinaciones.</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 4.- Los sacerdotes que utilicen el Misal del beato Juan XXIII deben ser idóneos y no tener ningún impedimento jurídico.</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 5.- En las iglesias que no son parroquiales ni conventuales, es competencia del Rector conceder la licencia más arriba citada.</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 6. En las misas celebradas con el pueblo según el Misal del Beato Juan XXIII, las lecturas pueden ser proclamadas también en la lengua vernácula, usando ediciones reconocidas por la Sede Apostólica.</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 7. Si un grupo de fieles laicos, como los citados en el art. 5, §1, no ha obtenido satisfacción a sus peticiones por parte del párroco, informe al obispo diocesano. Se invita vivamente al obispo a satisfacer su deseo. Si no puede proveer a esta celebración, el asunto se remita a la Pontificia Comisión "Ecclesia Dei".</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 8. El obispo, que desea responder a estas peticiones de los fieles laicos, pero que por diferentes causas no puede hacerlo, puede indicarlo a la Comisión "Ecclesia Dei" para que le aconseje y le ayude.</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 9. §1. El párroco, tras haber considerado todo atentamente, puede conceder la licencia para usar el ritual precedente en la administración de los sacramentos del Bautismo, del Matrimonio, de la Penitencia y de la Unción de Enfermos, si lo requiere el bien de las almas.</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§2. A los ordinarios se concede la facultad de celebrar el sacramento de la Confirmación usando el precedente Pontifical Romano, siempre que lo requiera el bien de las almas.</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§3. A los clérigos constituidos "in sacris" es lícito usar el Breviario Romano promulgado por el Beato Juan XXIII en 1962.</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 10. El ordinario del lugar, si lo considera oportuno, puede erigir una parroquia personal según la norma del canon 518 para las celebraciones con la forma antigua del rito romano, o nombrar un capellán, observadas las normas del derecho.</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 11. La Pontificia Comisión "Ecclesia Dei", erigida por Juan Pablo II en 1988, sigue ejercitando su misión.</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Esta Comisión debe tener la forma, y cumplir las tareas y las normas que el Romano Pontífice quiera atribuirle.</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Art. 12. La misma Comisión, además de las facultades de las que ya goza, ejercitará la autoridad de la Santa Sede vigilando sobre la observancia y aplicación de estas disposiciones.</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Todo cuanto hemos establecido con estas Cartas Apostólicas en forma de Motu Proprio, ordenamos que se considere "establecido y decretado" y que se observe desde el 14 de septiembre de este año, fiesta de la Exaltación de la Santa Cruz, pese a lo que pueda haber en contrario.</w:t>
      </w:r>
      <w:r w:rsidRPr="000C4BC2">
        <w:rPr>
          <w:rFonts w:ascii="Arial" w:eastAsia="Times New Roman" w:hAnsi="Arial" w:cs="Arial"/>
          <w:color w:val="000000"/>
          <w:sz w:val="20"/>
          <w:szCs w:val="20"/>
          <w:lang w:eastAsia="es-AR"/>
        </w:rPr>
        <w:br/>
      </w:r>
      <w:r w:rsidRPr="000C4BC2">
        <w:rPr>
          <w:rFonts w:ascii="Arial" w:eastAsia="Times New Roman" w:hAnsi="Arial" w:cs="Arial"/>
          <w:color w:val="000000"/>
          <w:sz w:val="20"/>
          <w:szCs w:val="20"/>
          <w:lang w:eastAsia="es-AR"/>
        </w:rPr>
        <w:br/>
        <w:t>Dado en Roma, en San Pedro, el 7 de julio de 2007, tercer año de mi Pontificado.</w:t>
      </w:r>
    </w:p>
    <w:p w:rsidR="001C375F" w:rsidRDefault="001C375F"/>
    <w:sectPr w:rsidR="001C375F" w:rsidSect="001C375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C4BC2"/>
    <w:rsid w:val="000C4BC2"/>
    <w:rsid w:val="001C375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7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4BC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508984771">
      <w:bodyDiv w:val="1"/>
      <w:marLeft w:val="0"/>
      <w:marRight w:val="0"/>
      <w:marTop w:val="0"/>
      <w:marBottom w:val="0"/>
      <w:divBdr>
        <w:top w:val="none" w:sz="0" w:space="0" w:color="auto"/>
        <w:left w:val="none" w:sz="0" w:space="0" w:color="auto"/>
        <w:bottom w:val="none" w:sz="0" w:space="0" w:color="auto"/>
        <w:right w:val="none" w:sz="0" w:space="0" w:color="auto"/>
      </w:divBdr>
      <w:divsChild>
        <w:div w:id="171025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1633</Words>
  <Characters>8982</Characters>
  <Application>Microsoft Office Word</Application>
  <DocSecurity>0</DocSecurity>
  <Lines>74</Lines>
  <Paragraphs>21</Paragraphs>
  <ScaleCrop>false</ScaleCrop>
  <Company>Yeye</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1</cp:revision>
  <dcterms:created xsi:type="dcterms:W3CDTF">2011-04-16T00:40:00Z</dcterms:created>
  <dcterms:modified xsi:type="dcterms:W3CDTF">2011-04-16T00:41:00Z</dcterms:modified>
</cp:coreProperties>
</file>